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23678" w:rsidRDefault="00452C1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HCSD BOARD OF EDUCATION</w:t>
      </w:r>
    </w:p>
    <w:p w14:paraId="00000002" w14:textId="77777777" w:rsidR="00323678" w:rsidRDefault="00452C1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ANNUAL GOALS </w:t>
      </w:r>
    </w:p>
    <w:p w14:paraId="00000003" w14:textId="77777777" w:rsidR="00323678" w:rsidRDefault="00452C1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2020-2021</w:t>
      </w:r>
    </w:p>
    <w:p w14:paraId="00000004" w14:textId="77777777" w:rsidR="00323678" w:rsidRDefault="00323678">
      <w:pPr>
        <w:rPr>
          <w:b/>
          <w:u w:val="single"/>
        </w:rPr>
      </w:pPr>
    </w:p>
    <w:p w14:paraId="00000005" w14:textId="77777777" w:rsidR="00323678" w:rsidRDefault="00452C1A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Board Goal: (Student Achievement/College and Career Ready/Curriculum)</w:t>
      </w:r>
    </w:p>
    <w:p w14:paraId="00000006" w14:textId="77777777" w:rsidR="00323678" w:rsidRDefault="00452C1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Every student attending HCSD achieves the highest level of academic performance possible.</w:t>
      </w:r>
    </w:p>
    <w:p w14:paraId="00000007" w14:textId="77777777" w:rsidR="00323678" w:rsidRDefault="00452C1A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Progress Indicators:</w:t>
      </w:r>
    </w:p>
    <w:p w14:paraId="00000008" w14:textId="77777777" w:rsidR="00323678" w:rsidRDefault="00452C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Each building in the district will have 100% of their students meeting or progressing toward grade level aligned proficiencies. </w:t>
      </w:r>
    </w:p>
    <w:p w14:paraId="00000009" w14:textId="77777777" w:rsidR="00323678" w:rsidRDefault="00452C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Each building in the district is making progress toward full implementation of their 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MTSS </w:t>
      </w:r>
      <w:r>
        <w:rPr>
          <w:rFonts w:ascii="Merriweather" w:eastAsia="Merriweather" w:hAnsi="Merriweather" w:cs="Merriweather"/>
          <w:sz w:val="24"/>
          <w:szCs w:val="24"/>
        </w:rPr>
        <w:t>plan</w:t>
      </w: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.  </w:t>
      </w:r>
    </w:p>
    <w:p w14:paraId="0000000A" w14:textId="77777777" w:rsidR="00323678" w:rsidRDefault="00323678">
      <w:pPr>
        <w:rPr>
          <w:rFonts w:ascii="Merriweather" w:eastAsia="Merriweather" w:hAnsi="Merriweather" w:cs="Merriweather"/>
          <w:sz w:val="24"/>
          <w:szCs w:val="24"/>
        </w:rPr>
      </w:pPr>
    </w:p>
    <w:p w14:paraId="0000000B" w14:textId="77777777" w:rsidR="00323678" w:rsidRDefault="00452C1A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Board Goal: (Community Engag</w:t>
      </w: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ement)</w:t>
      </w:r>
    </w:p>
    <w:p w14:paraId="0000000C" w14:textId="77777777" w:rsidR="00323678" w:rsidRDefault="00452C1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The District collaborates with all stakeholders in educational matters. </w:t>
      </w:r>
    </w:p>
    <w:p w14:paraId="0000000D" w14:textId="77777777" w:rsidR="00323678" w:rsidRDefault="00452C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The District will keep stakeholders informed.</w:t>
      </w:r>
    </w:p>
    <w:p w14:paraId="0000000E" w14:textId="77777777" w:rsidR="00323678" w:rsidRDefault="00452C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Buildings will use local expertise in the classroom.</w:t>
      </w:r>
    </w:p>
    <w:p w14:paraId="0000000F" w14:textId="77777777" w:rsidR="00323678" w:rsidRDefault="00452C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The District will implement the Comprehensive Communication Plan. </w:t>
      </w:r>
    </w:p>
    <w:p w14:paraId="00000010" w14:textId="77777777" w:rsidR="00323678" w:rsidRDefault="00323678">
      <w:pPr>
        <w:rPr>
          <w:rFonts w:ascii="Merriweather" w:eastAsia="Merriweather" w:hAnsi="Merriweather" w:cs="Merriweather"/>
          <w:sz w:val="24"/>
          <w:szCs w:val="24"/>
        </w:rPr>
      </w:pPr>
    </w:p>
    <w:p w14:paraId="00000011" w14:textId="77777777" w:rsidR="00323678" w:rsidRDefault="00452C1A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Board Goa</w:t>
      </w: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l: (Facilities)</w:t>
      </w:r>
    </w:p>
    <w:p w14:paraId="00000012" w14:textId="77777777" w:rsidR="00323678" w:rsidRDefault="00452C1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Ensure that the buildings and facilities are of high quality and meet the needs of our students.</w:t>
      </w:r>
    </w:p>
    <w:p w14:paraId="00000013" w14:textId="77777777" w:rsidR="00323678" w:rsidRDefault="00452C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color w:val="000000"/>
          <w:sz w:val="24"/>
          <w:szCs w:val="24"/>
        </w:rPr>
        <w:t xml:space="preserve">The board will </w:t>
      </w:r>
      <w:r>
        <w:rPr>
          <w:rFonts w:ascii="Merriweather" w:eastAsia="Merriweather" w:hAnsi="Merriweather" w:cs="Merriweather"/>
          <w:sz w:val="24"/>
          <w:szCs w:val="24"/>
        </w:rPr>
        <w:t>research next steps in addressing facility upgrades.</w:t>
      </w:r>
    </w:p>
    <w:p w14:paraId="00000014" w14:textId="77777777" w:rsidR="00323678" w:rsidRDefault="0032367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sz w:val="24"/>
          <w:szCs w:val="24"/>
          <w:u w:val="single"/>
        </w:rPr>
      </w:pPr>
    </w:p>
    <w:p w14:paraId="00000015" w14:textId="77777777" w:rsidR="00323678" w:rsidRDefault="00452C1A">
      <w:pPr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>Board Goal: (Finance)</w:t>
      </w:r>
    </w:p>
    <w:p w14:paraId="00000016" w14:textId="77777777" w:rsidR="00323678" w:rsidRDefault="00452C1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Monitor the financial health of the school district to meet current and future needs. </w:t>
      </w:r>
    </w:p>
    <w:p w14:paraId="00000017" w14:textId="77777777" w:rsidR="00323678" w:rsidRDefault="00452C1A">
      <w:pPr>
        <w:numPr>
          <w:ilvl w:val="0"/>
          <w:numId w:val="2"/>
        </w:numPr>
        <w:spacing w:after="0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Use financial forecasting to improve decision making</w:t>
      </w:r>
    </w:p>
    <w:p w14:paraId="00000019" w14:textId="5A11EBE3" w:rsidR="00323678" w:rsidRDefault="00452C1A" w:rsidP="001C7809">
      <w:pPr>
        <w:numPr>
          <w:ilvl w:val="0"/>
          <w:numId w:val="2"/>
        </w:numPr>
      </w:pPr>
      <w:r w:rsidRPr="00452C1A">
        <w:rPr>
          <w:rFonts w:ascii="Merriweather" w:eastAsia="Merriweather" w:hAnsi="Merriweather" w:cs="Merriweather"/>
          <w:sz w:val="24"/>
          <w:szCs w:val="24"/>
        </w:rPr>
        <w:t>Maintain a solvency ratio of 8-12% and Unspent Balance of $6,000,000 or (30% of Annual Expenses)</w:t>
      </w:r>
      <w:bookmarkStart w:id="0" w:name="_GoBack"/>
      <w:bookmarkEnd w:id="0"/>
    </w:p>
    <w:sectPr w:rsidR="0032367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FB23" w14:textId="77777777" w:rsidR="00000000" w:rsidRDefault="00452C1A">
      <w:pPr>
        <w:spacing w:after="0" w:line="240" w:lineRule="auto"/>
      </w:pPr>
      <w:r>
        <w:separator/>
      </w:r>
    </w:p>
  </w:endnote>
  <w:endnote w:type="continuationSeparator" w:id="0">
    <w:p w14:paraId="0542D305" w14:textId="77777777" w:rsidR="00000000" w:rsidRDefault="0045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8601" w14:textId="77777777" w:rsidR="00000000" w:rsidRDefault="00452C1A">
      <w:pPr>
        <w:spacing w:after="0" w:line="240" w:lineRule="auto"/>
      </w:pPr>
      <w:r>
        <w:separator/>
      </w:r>
    </w:p>
  </w:footnote>
  <w:footnote w:type="continuationSeparator" w:id="0">
    <w:p w14:paraId="1BB113B0" w14:textId="77777777" w:rsidR="00000000" w:rsidRDefault="0045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A" w14:textId="77777777" w:rsidR="00323678" w:rsidRDefault="003236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1C92"/>
    <w:multiLevelType w:val="multilevel"/>
    <w:tmpl w:val="95627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3D799C"/>
    <w:multiLevelType w:val="multilevel"/>
    <w:tmpl w:val="688E70A0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37176C"/>
    <w:multiLevelType w:val="multilevel"/>
    <w:tmpl w:val="746A6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1C116C"/>
    <w:multiLevelType w:val="multilevel"/>
    <w:tmpl w:val="12D4D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8"/>
    <w:rsid w:val="00323678"/>
    <w:rsid w:val="0045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F3699-D306-41EE-AF38-32CF58D7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Community School District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Klaassen</dc:creator>
  <cp:lastModifiedBy>Kelli Klaassen</cp:lastModifiedBy>
  <cp:revision>2</cp:revision>
  <dcterms:created xsi:type="dcterms:W3CDTF">2020-11-16T21:47:00Z</dcterms:created>
  <dcterms:modified xsi:type="dcterms:W3CDTF">2020-11-16T21:47:00Z</dcterms:modified>
</cp:coreProperties>
</file>